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014" w:rsidRDefault="00F94014" w:rsidP="00F94014">
      <w:pPr>
        <w:spacing w:after="0" w:line="240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Trường</w:t>
      </w:r>
      <w:proofErr w:type="spellEnd"/>
      <w:r>
        <w:rPr>
          <w:b/>
          <w:sz w:val="28"/>
          <w:szCs w:val="28"/>
        </w:rPr>
        <w:t xml:space="preserve"> THPT NÚI THÀNH</w:t>
      </w:r>
    </w:p>
    <w:p w:rsidR="00F94014" w:rsidRDefault="00F94014" w:rsidP="00F94014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Môn</w:t>
      </w:r>
      <w:proofErr w:type="spellEnd"/>
      <w:r>
        <w:rPr>
          <w:b/>
          <w:sz w:val="28"/>
          <w:szCs w:val="28"/>
        </w:rPr>
        <w:t>: GDCD</w:t>
      </w:r>
    </w:p>
    <w:p w:rsidR="00F94014" w:rsidRDefault="00F94014" w:rsidP="00F94014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Mức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độ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color w:val="FF0000"/>
          <w:sz w:val="28"/>
          <w:szCs w:val="28"/>
        </w:rPr>
        <w:t>Nhận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biết</w:t>
      </w:r>
      <w:proofErr w:type="spellEnd"/>
    </w:p>
    <w:p w:rsidR="00F94014" w:rsidRDefault="00F94014" w:rsidP="00F94014">
      <w:pPr>
        <w:spacing w:after="0" w:line="240" w:lineRule="auto"/>
        <w:jc w:val="both"/>
        <w:rPr>
          <w:b/>
          <w:sz w:val="28"/>
          <w:szCs w:val="28"/>
        </w:rPr>
      </w:pP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: Vi phạm hình sự là: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Hành vi rất nguy hiểm cho xã hội.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 xml:space="preserve">&lt;$&gt; </w:t>
      </w:r>
      <w:r>
        <w:rPr>
          <w:rFonts w:eastAsia="Times New Roman"/>
          <w:color w:val="FF0000"/>
          <w:sz w:val="28"/>
          <w:szCs w:val="28"/>
          <w:lang w:val="vi-VN"/>
        </w:rPr>
        <w:t>Hành vi nguy hiểm cho xã hội.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Hành vi tương đối nguy hiểm cho xã hội.</w:t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Hành vi đặc biệt nguy hiểm cho xã hội.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1: 3;4. Dùng cụm từ </w:t>
      </w:r>
      <w:r>
        <w:rPr>
          <w:i/>
          <w:sz w:val="28"/>
          <w:szCs w:val="28"/>
          <w:lang w:val="vi-VN"/>
        </w:rPr>
        <w:t>rất</w:t>
      </w:r>
      <w:r>
        <w:rPr>
          <w:sz w:val="28"/>
          <w:szCs w:val="28"/>
          <w:lang w:val="vi-VN"/>
        </w:rPr>
        <w:t xml:space="preserve"> nguy hiểm, </w:t>
      </w:r>
      <w:r>
        <w:rPr>
          <w:i/>
          <w:sz w:val="28"/>
          <w:szCs w:val="28"/>
          <w:lang w:val="vi-VN"/>
        </w:rPr>
        <w:t>đặc biệt</w:t>
      </w:r>
      <w:r>
        <w:rPr>
          <w:sz w:val="28"/>
          <w:szCs w:val="28"/>
          <w:lang w:val="vi-VN"/>
        </w:rPr>
        <w:t xml:space="preserve"> nguy hiểm, </w:t>
      </w:r>
      <w:r>
        <w:rPr>
          <w:i/>
          <w:sz w:val="28"/>
          <w:szCs w:val="28"/>
          <w:lang w:val="vi-VN"/>
        </w:rPr>
        <w:t>tương đối</w:t>
      </w:r>
      <w:r>
        <w:rPr>
          <w:sz w:val="28"/>
          <w:szCs w:val="28"/>
          <w:lang w:val="vi-VN"/>
        </w:rPr>
        <w:t xml:space="preserve"> nguy hiểm. Để học sinh nhận biết được hành vi vi phạm hình sự ở mức độ đến đâu là đúng nhất.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: Phương pháp quản lí xã hội một cách dân chủ và hiệu quả nhất là quản lí bằng: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Giáo dục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Đạo đức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Pháp luật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Kế hoạch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1;2;4.  Quản lý XH với phương pháp: Giáo dục, Đạo đức và Kế hoạch thì không thể hiệu quả bằng pháp luật được.</w:t>
      </w:r>
    </w:p>
    <w:p w:rsidR="00F94014" w:rsidRDefault="00F94014" w:rsidP="00F94014">
      <w:pPr>
        <w:spacing w:after="0" w:line="240" w:lineRule="auto"/>
        <w:rPr>
          <w:color w:val="0000FF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color w:val="0000FF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 Pháp luật là 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Hệ thống các văn bản và nghị định do các cấp ban hành và thực hiện 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Những luật và điều luật cụ thể trong thực tế đời sống.</w:t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Hệ thống các quy tắc xử sự chung do nhà nước ban hành và được bảo đảm thực hiện bằng quyền lực nhà nước.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Hệ thống các quy tắc xử sự được hình thành theo điều kiện cụ thể của từng địa phương.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 ;2;4. Tất cả phương án chưa đầy đủ về nội dung của khái niệm pháp luật.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Các hình thức thực hiện pháp luật bao gồm: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Tuân thủ pháp luật và thực thi pháp luật.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Tuân thủ pháp luật và áp dụng pháp luật.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Tuân thủ pháp luật, sử dụng pháp luật và áp dụng pháp luật.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Tuân thủ pháp luật, thực thi pháp luật, sử dụng pháp luật và áp dụng pháp luật.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lastRenderedPageBreak/>
        <w:t>Phân tích phương án nhiễu:</w:t>
      </w:r>
    </w:p>
    <w:p w:rsidR="00F94014" w:rsidRDefault="00F94014" w:rsidP="00F94014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1;2;3. Tất cả phương án chưa đầy đủ về nội dung của các hình thức thực hiện pháp luật.</w:t>
      </w:r>
    </w:p>
    <w:p w:rsidR="00F94014" w:rsidRDefault="00F94014" w:rsidP="00F94014">
      <w:pPr>
        <w:spacing w:after="0" w:line="240" w:lineRule="auto"/>
        <w:rPr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 Không có pháp luật  thì XH sẽ không: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Dân chủ và hạnh phúc.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Trật tự và ổn định.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Hòa bình và dân chủ.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Sức mạnh và quyền lực.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vi-VN"/>
        </w:rPr>
        <w:t>+ Phương án 1</w:t>
      </w:r>
      <w:r>
        <w:rPr>
          <w:sz w:val="28"/>
          <w:szCs w:val="28"/>
        </w:rPr>
        <w:t>;3;4.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 Các tổ chức, cá nhân chủ động thực hiện quyền (những việc được làm) là: </w:t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Sử dụng pháp luật.</w:t>
      </w:r>
      <w:r>
        <w:rPr>
          <w:rFonts w:eastAsia="Times New Roman"/>
          <w:color w:val="FF0000"/>
          <w:sz w:val="28"/>
          <w:szCs w:val="28"/>
          <w:lang w:val="vi-VN"/>
        </w:rPr>
        <w:tab/>
      </w:r>
      <w:r>
        <w:rPr>
          <w:rFonts w:eastAsia="Times New Roman"/>
          <w:color w:val="FF0000"/>
          <w:sz w:val="28"/>
          <w:szCs w:val="28"/>
          <w:lang w:val="vi-VN"/>
        </w:rPr>
        <w:tab/>
      </w:r>
      <w:r>
        <w:rPr>
          <w:rFonts w:eastAsia="Times New Roman"/>
          <w:color w:val="FF0000"/>
          <w:sz w:val="28"/>
          <w:szCs w:val="28"/>
          <w:lang w:val="vi-VN"/>
        </w:rPr>
        <w:tab/>
      </w:r>
      <w:r>
        <w:rPr>
          <w:rFonts w:eastAsia="Times New Roman"/>
          <w:color w:val="FF0000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Thi hành pháp luật.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Tuân thủ pháp luật.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Áp dụng pháp luật.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 xml:space="preserve"> Phương án 2</w:t>
      </w:r>
      <w:proofErr w:type="gramStart"/>
      <w:r>
        <w:rPr>
          <w:sz w:val="28"/>
          <w:szCs w:val="28"/>
          <w:lang w:val="vi-VN"/>
        </w:rPr>
        <w:t>;3</w:t>
      </w:r>
      <w:proofErr w:type="gramEnd"/>
      <w:r>
        <w:rPr>
          <w:sz w:val="28"/>
          <w:szCs w:val="28"/>
          <w:lang w:val="vi-VN"/>
        </w:rPr>
        <w:t xml:space="preserve">;4. </w:t>
      </w:r>
      <w:r>
        <w:rPr>
          <w:rFonts w:eastAsia="Times New Roman"/>
          <w:sz w:val="28"/>
          <w:szCs w:val="28"/>
          <w:lang w:val="vi-VN"/>
        </w:rPr>
        <w:t xml:space="preserve">Các tổ chức, cá nhân chủ động thực hiện </w:t>
      </w:r>
      <w:r>
        <w:rPr>
          <w:rFonts w:eastAsia="Times New Roman"/>
          <w:b/>
          <w:sz w:val="28"/>
          <w:szCs w:val="28"/>
          <w:u w:val="single"/>
          <w:lang w:val="vi-VN"/>
        </w:rPr>
        <w:t>quyền</w:t>
      </w:r>
      <w:r>
        <w:rPr>
          <w:rFonts w:eastAsia="Times New Roman"/>
          <w:sz w:val="28"/>
          <w:szCs w:val="28"/>
          <w:lang w:val="vi-VN"/>
        </w:rPr>
        <w:t>: không phải nội dung của Thi hành pháp luật, Tuân thủ pháp luật và Áp dụng pháp luật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Vi phạm hành chính là những hành vi xâm phạm đến:</w:t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Quy tắc quản lí của nhà nước</w:t>
      </w:r>
      <w:r>
        <w:rPr>
          <w:rFonts w:eastAsia="Times New Roman"/>
          <w:color w:val="FF0000"/>
          <w:sz w:val="28"/>
          <w:szCs w:val="28"/>
          <w:lang w:val="vi-VN"/>
        </w:rPr>
        <w:tab/>
      </w:r>
      <w:r>
        <w:rPr>
          <w:rFonts w:eastAsia="Times New Roman"/>
          <w:color w:val="FF0000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Quy tắc kỉ luật lao động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Quy tắc quản lí XH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Nguyên tắc quản lí hành chính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 xml:space="preserve"> Phương án 2</w:t>
      </w:r>
      <w:proofErr w:type="gramStart"/>
      <w:r>
        <w:rPr>
          <w:sz w:val="28"/>
          <w:szCs w:val="28"/>
          <w:lang w:val="vi-VN"/>
        </w:rPr>
        <w:t>;3</w:t>
      </w:r>
      <w:proofErr w:type="gramEnd"/>
      <w:r>
        <w:rPr>
          <w:sz w:val="28"/>
          <w:szCs w:val="28"/>
          <w:lang w:val="vi-VN"/>
        </w:rPr>
        <w:t>;4.</w:t>
      </w:r>
      <w:r>
        <w:rPr>
          <w:rFonts w:eastAsia="Times New Roman"/>
          <w:sz w:val="28"/>
          <w:szCs w:val="28"/>
          <w:lang w:val="vi-VN"/>
        </w:rPr>
        <w:t xml:space="preserve"> Nói đến Quy tắc kỉ luật lao động, Quy tắc quản lí XH và Nguyên tắc quản lí hành chính là chưa đúng.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Pháp luật có đặc điểm là 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Bắt nguồn từ thực tiễn đời sống xã hội.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Vì sự phát triển của xã hội.</w:t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 Pháp luật có tính quy phạm phổ biến; mang tính quyền lực, bắt buộc chung; có tính xác định chặt chẽ về mặt hình thức.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Mang bản chất giai cấp và bản chất xã hội.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1;2;4. Tất cả phương án chưa đầy đủ về đặc điểm của pháp luật.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rFonts w:eastAsia="Times New Roman"/>
          <w:sz w:val="28"/>
          <w:szCs w:val="28"/>
          <w:lang w:val="vi-VN"/>
        </w:rPr>
        <w:lastRenderedPageBreak/>
        <w:t xml:space="preserve"> </w:t>
      </w: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Các tổ chức cá nhân chủ động thực hiện nghĩa vụ (những việc phải làm) là 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Sử dụng pháp luật.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Thi hành pháp luật.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Tuân thủ pháp luật.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Áp dụng pháp luật.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1;3;4. Các phương án sai vì </w:t>
      </w:r>
      <w:r>
        <w:rPr>
          <w:rFonts w:eastAsia="Times New Roman"/>
          <w:b/>
          <w:i/>
          <w:sz w:val="28"/>
          <w:szCs w:val="28"/>
          <w:lang w:val="vi-VN"/>
        </w:rPr>
        <w:t>Các tổ chức, cá nhân chủ động thực hiện</w:t>
      </w:r>
      <w:r>
        <w:rPr>
          <w:rFonts w:eastAsia="Times New Roman"/>
          <w:sz w:val="28"/>
          <w:szCs w:val="28"/>
          <w:lang w:val="vi-VN"/>
        </w:rPr>
        <w:t xml:space="preserve"> </w:t>
      </w:r>
      <w:r>
        <w:rPr>
          <w:rFonts w:eastAsia="Times New Roman"/>
          <w:b/>
          <w:sz w:val="28"/>
          <w:szCs w:val="28"/>
          <w:u w:val="single"/>
          <w:lang w:val="vi-VN"/>
        </w:rPr>
        <w:t>nghĩa vụ</w:t>
      </w:r>
      <w:r>
        <w:rPr>
          <w:rFonts w:eastAsia="Times New Roman"/>
          <w:sz w:val="28"/>
          <w:szCs w:val="28"/>
          <w:lang w:val="vi-VN"/>
        </w:rPr>
        <w:t>: không phải nội dung của Sử dụng pháp luật, Tuân thủ pháp luật và Áp dụng pháp luật.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iCs/>
          <w:sz w:val="28"/>
          <w:szCs w:val="28"/>
          <w:lang w:val="vi-VN"/>
        </w:rPr>
        <w:t>Bình đẳng trong quan hệ giữa vợ và chồng được thể hiện qua quan hệ nào sau đây?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iCs/>
          <w:sz w:val="28"/>
          <w:szCs w:val="28"/>
          <w:lang w:val="vi-VN"/>
        </w:rPr>
        <w:t xml:space="preserve"> Quan hệ vợ chồng và quan hệ giữa vợ chồng với họ hàng nội, ngoại.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iCs/>
          <w:sz w:val="28"/>
          <w:szCs w:val="28"/>
          <w:lang w:val="vi-VN"/>
        </w:rPr>
        <w:t xml:space="preserve"> Quan hệ gia đình và quan hệ XH.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iCs/>
          <w:color w:val="FF0000"/>
          <w:sz w:val="28"/>
          <w:szCs w:val="28"/>
          <w:lang w:val="vi-VN"/>
        </w:rPr>
        <w:t>Quan hệ nhân thân và quan hệ tài sản</w:t>
      </w:r>
      <w:r>
        <w:rPr>
          <w:rFonts w:eastAsia="Times New Roman"/>
          <w:iCs/>
          <w:sz w:val="28"/>
          <w:szCs w:val="28"/>
          <w:lang w:val="vi-VN"/>
        </w:rPr>
        <w:t>.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iCs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iCs/>
          <w:sz w:val="28"/>
          <w:szCs w:val="28"/>
          <w:lang w:val="vi-VN"/>
        </w:rPr>
        <w:t>Quan hệ hôn nhân và quan hệ quyết thống.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jc w:val="both"/>
        <w:rPr>
          <w:rFonts w:eastAsia="Times New Roman"/>
          <w:iCs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1;2;4.</w:t>
      </w:r>
      <w:r>
        <w:rPr>
          <w:rFonts w:eastAsia="Times New Roman"/>
          <w:iCs/>
          <w:sz w:val="28"/>
          <w:szCs w:val="28"/>
          <w:lang w:val="vi-VN"/>
        </w:rPr>
        <w:t xml:space="preserve"> Quan hệ vợ chồng và quan hệ giữa vợ chồng với họ hàng nội, ngoại; Quan hệ gia đình và quan hệ XH và Quan hệ hôn nhân và quan hệ quyết thống. không phải là nội dung </w:t>
      </w:r>
      <w:r>
        <w:rPr>
          <w:rFonts w:eastAsia="Times New Roman"/>
          <w:b/>
          <w:i/>
          <w:iCs/>
          <w:sz w:val="28"/>
          <w:szCs w:val="28"/>
          <w:lang w:val="vi-VN"/>
        </w:rPr>
        <w:t>Bình đẳng trong quan hệ giữa vợ và chồng.</w:t>
      </w:r>
    </w:p>
    <w:p w:rsidR="00F94014" w:rsidRDefault="00F94014" w:rsidP="00F94014">
      <w:pPr>
        <w:spacing w:after="0" w:line="24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 Độ tuổi được phép kết hôn của nước ta theo quy định của pháp luật hiện hành đối với nam, nữ là:</w:t>
      </w:r>
      <w:r>
        <w:rPr>
          <w:rFonts w:eastAsia="Times New Roman"/>
          <w:sz w:val="28"/>
          <w:szCs w:val="28"/>
          <w:lang w:val="vi-VN"/>
        </w:rPr>
        <w:br/>
      </w: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Nam từ  20 tuổi trở lên, Nữ từ 18 tuổi trở lên.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Nam từ đủ 20 tuổi trở lên, Nữ từ đủ 18 tuổi trở lên</w:t>
      </w:r>
      <w:r>
        <w:rPr>
          <w:rFonts w:eastAsia="Times New Roman"/>
          <w:sz w:val="28"/>
          <w:szCs w:val="28"/>
          <w:lang w:val="vi-VN"/>
        </w:rPr>
        <w:t>.</w:t>
      </w:r>
      <w:r>
        <w:rPr>
          <w:rFonts w:eastAsia="Times New Roman"/>
          <w:sz w:val="28"/>
          <w:szCs w:val="28"/>
          <w:lang w:val="vi-VN"/>
        </w:rPr>
        <w:br/>
      </w: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Nam và Nữ đều từ đủ 18 tuổi trở lên.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Nam từ  đủ 16 tuổi , Nữ từ đủ 15 tuổi.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1;3;4. không đúng  độ tuổi được phép kết hôn theo PL hiện hành.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 Các tổ chức cá nhân không làm những việc bị cấm theo quy định pháp luật là nội dung: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Sử dụng pháp luật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Thi hành pháp luật.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Tuân thủ pháp luật.</w:t>
      </w:r>
      <w:r>
        <w:rPr>
          <w:rFonts w:eastAsia="Times New Roman"/>
          <w:color w:val="FF0000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Áp dụng pháp luật.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1;2;4. </w:t>
      </w:r>
      <w:r>
        <w:rPr>
          <w:rFonts w:eastAsia="Times New Roman"/>
          <w:sz w:val="28"/>
          <w:szCs w:val="28"/>
          <w:lang w:val="vi-VN"/>
        </w:rPr>
        <w:t xml:space="preserve">Các tổ chức cá nhân không làm những việc </w:t>
      </w:r>
      <w:r>
        <w:rPr>
          <w:rFonts w:eastAsia="Times New Roman"/>
          <w:b/>
          <w:sz w:val="28"/>
          <w:szCs w:val="28"/>
          <w:u w:val="single"/>
          <w:lang w:val="vi-VN"/>
        </w:rPr>
        <w:t>bị cấm</w:t>
      </w:r>
      <w:r>
        <w:rPr>
          <w:rFonts w:eastAsia="Times New Roman"/>
          <w:sz w:val="28"/>
          <w:szCs w:val="28"/>
          <w:lang w:val="vi-VN"/>
        </w:rPr>
        <w:t xml:space="preserve"> theo quy định pháp luật: không phải nội dung của Sử dụng pháp luật, Thi hành pháp luật và Áp dụng pháp luật.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Hiến pháp nước ta quy định người có quyền bầu cử và ứng cử vào cơ quan đại biểu của nhân dân có độ tuổi là 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Đủ 18 tuổi trở lên đều có quyền bầu cử và ứng cử.</w:t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Đủ 18 tuổi trở lên đều có quyền bầu cử và đủ 21 tuổi trở lên đều có quyền ứng cử.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Nam đủ 20 tuổi trở lên và nữ đủ 18 tuổi trở lên đều có quyền bầu cử và ứng cử.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Đủ 20 tuổi trở lên đều có quyền ứng cử và bầu cử.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jc w:val="both"/>
        <w:rPr>
          <w:b/>
          <w:i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 Phương án 1;3;4.  không đúng theo độ tuổi được </w:t>
      </w:r>
      <w:r>
        <w:rPr>
          <w:b/>
          <w:i/>
          <w:sz w:val="28"/>
          <w:szCs w:val="28"/>
          <w:lang w:val="vi-VN"/>
        </w:rPr>
        <w:t xml:space="preserve"> </w:t>
      </w:r>
      <w:r>
        <w:rPr>
          <w:rFonts w:eastAsia="Times New Roman"/>
          <w:b/>
          <w:i/>
          <w:sz w:val="28"/>
          <w:szCs w:val="28"/>
          <w:lang w:val="vi-VN"/>
        </w:rPr>
        <w:t xml:space="preserve">Hiến pháp nước ta quy định người có quyền bầu cử và ứng cử vào cơ quan đại biểu của nhân dân. 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>Học tập là một trong những: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Nghĩa vụ của công dân.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Ý thức của công dân.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Trách nhiệm của công dân.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Quyền và nghĩa vụ của công dân.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rFonts w:eastAsia="Times New Roman"/>
          <w:b/>
          <w:i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 xml:space="preserve"> Phương án 1</w:t>
      </w:r>
      <w:proofErr w:type="gramStart"/>
      <w:r>
        <w:rPr>
          <w:sz w:val="28"/>
          <w:szCs w:val="28"/>
          <w:lang w:val="vi-VN"/>
        </w:rPr>
        <w:t>;2</w:t>
      </w:r>
      <w:proofErr w:type="gramEnd"/>
      <w:r>
        <w:rPr>
          <w:sz w:val="28"/>
          <w:szCs w:val="28"/>
          <w:lang w:val="vi-VN"/>
        </w:rPr>
        <w:t xml:space="preserve">;3. </w:t>
      </w:r>
      <w:r>
        <w:rPr>
          <w:rFonts w:eastAsia="Times New Roman"/>
          <w:sz w:val="28"/>
          <w:szCs w:val="28"/>
          <w:lang w:val="vi-VN"/>
        </w:rPr>
        <w:t>Nghĩa vụ của công dân. Ý thức của công dân và Trách nhiệm của công dân.</w:t>
      </w:r>
      <w:r>
        <w:rPr>
          <w:sz w:val="28"/>
          <w:szCs w:val="28"/>
          <w:lang w:val="vi-VN"/>
        </w:rPr>
        <w:t xml:space="preserve"> Là những phương án sai vì </w:t>
      </w:r>
      <w:r>
        <w:rPr>
          <w:b/>
          <w:i/>
          <w:sz w:val="28"/>
          <w:szCs w:val="28"/>
          <w:lang w:val="vi-VN"/>
        </w:rPr>
        <w:t xml:space="preserve">quyền học tập của công dân luôn đi cùng với nghĩa vụ của công dân. 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&lt;NB&gt; </w:t>
      </w:r>
      <w:r>
        <w:rPr>
          <w:rFonts w:eastAsia="Times New Roman"/>
          <w:sz w:val="28"/>
          <w:szCs w:val="28"/>
          <w:lang w:val="vi-VN"/>
        </w:rPr>
        <w:t xml:space="preserve">Pháp luật là phương tiện để công dân thực hiện và bảo vệ 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 Lợi ích kinh tế của mình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Các quyền của mình</w:t>
      </w:r>
    </w:p>
    <w:p w:rsidR="00F94014" w:rsidRDefault="00F94014" w:rsidP="00F94014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Quyền và nghĩa vụ của mình</w:t>
      </w:r>
      <w:r>
        <w:rPr>
          <w:rFonts w:eastAsia="Times New Roman"/>
          <w:sz w:val="28"/>
          <w:szCs w:val="28"/>
          <w:lang w:val="vi-VN"/>
        </w:rPr>
        <w:tab/>
      </w:r>
      <w:r>
        <w:rPr>
          <w:rFonts w:eastAsia="Times New Roman"/>
          <w:sz w:val="28"/>
          <w:szCs w:val="28"/>
          <w:lang w:val="vi-VN"/>
        </w:rPr>
        <w:tab/>
      </w:r>
    </w:p>
    <w:p w:rsidR="00F94014" w:rsidRDefault="00F94014" w:rsidP="00F94014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Quyền và lợi ích hợp pháp của mình.</w:t>
      </w:r>
    </w:p>
    <w:p w:rsidR="00F94014" w:rsidRDefault="00F94014" w:rsidP="00F94014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F94014" w:rsidRDefault="00F94014" w:rsidP="00F94014">
      <w:pPr>
        <w:spacing w:after="0" w:line="240" w:lineRule="auto"/>
        <w:rPr>
          <w:rFonts w:eastAsia="Times New Roman"/>
          <w:b/>
          <w:i/>
          <w:sz w:val="28"/>
          <w:szCs w:val="28"/>
          <w:lang w:val="vi-VN"/>
        </w:rPr>
      </w:pPr>
      <w:r>
        <w:rPr>
          <w:sz w:val="28"/>
          <w:szCs w:val="28"/>
        </w:rPr>
        <w:t>+</w:t>
      </w:r>
      <w:r>
        <w:rPr>
          <w:sz w:val="28"/>
          <w:szCs w:val="28"/>
          <w:lang w:val="vi-VN"/>
        </w:rPr>
        <w:t xml:space="preserve"> Phương án 1</w:t>
      </w:r>
      <w:proofErr w:type="gramStart"/>
      <w:r>
        <w:rPr>
          <w:sz w:val="28"/>
          <w:szCs w:val="28"/>
          <w:lang w:val="vi-VN"/>
        </w:rPr>
        <w:t>;2</w:t>
      </w:r>
      <w:proofErr w:type="gramEnd"/>
      <w:r>
        <w:rPr>
          <w:sz w:val="28"/>
          <w:szCs w:val="28"/>
          <w:lang w:val="vi-VN"/>
        </w:rPr>
        <w:t xml:space="preserve">;3.  </w:t>
      </w:r>
      <w:r>
        <w:rPr>
          <w:rFonts w:eastAsia="Times New Roman"/>
          <w:sz w:val="28"/>
          <w:szCs w:val="28"/>
          <w:lang w:val="vi-VN"/>
        </w:rPr>
        <w:t>Lợi ích kinh tế của mình. Các quyền của mình. Quyền và nghĩa vụ của mình.</w:t>
      </w:r>
      <w:r>
        <w:rPr>
          <w:sz w:val="28"/>
          <w:szCs w:val="28"/>
          <w:lang w:val="vi-VN"/>
        </w:rPr>
        <w:t xml:space="preserve">  Là những phương án sai vì chưa nêu đầy đủ về  </w:t>
      </w:r>
      <w:r>
        <w:rPr>
          <w:rFonts w:eastAsia="Times New Roman"/>
          <w:b/>
          <w:i/>
          <w:sz w:val="28"/>
          <w:szCs w:val="28"/>
          <w:lang w:val="vi-VN"/>
        </w:rPr>
        <w:t>Pháp luật là phương tiện để công dân thực hiện và bảo vệ Quyền và lợi ích hợp pháp của mình.</w:t>
      </w:r>
    </w:p>
    <w:p w:rsidR="009E6088" w:rsidRDefault="00F94014">
      <w:bookmarkStart w:id="0" w:name="_GoBack"/>
      <w:bookmarkEnd w:id="0"/>
    </w:p>
    <w:sectPr w:rsidR="009E60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14"/>
    <w:rsid w:val="00172B8F"/>
    <w:rsid w:val="00F36D03"/>
    <w:rsid w:val="00F9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014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014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2020-02-27T00:17:00Z</dcterms:created>
  <dcterms:modified xsi:type="dcterms:W3CDTF">2020-02-27T00:20:00Z</dcterms:modified>
</cp:coreProperties>
</file>